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41647C" w:rsidP="003D035A">
      <w:pPr>
        <w:rPr>
          <w:rFonts w:ascii="Arial" w:hAnsi="Arial" w:cs="Arial"/>
          <w:sz w:val="22"/>
          <w:szCs w:val="22"/>
          <w:lang w:val="en-GB"/>
        </w:rPr>
      </w:pPr>
      <w:r>
        <w:rPr>
          <w:rFonts w:ascii="Arial" w:hAnsi="Arial" w:cs="Arial"/>
          <w:sz w:val="22"/>
          <w:szCs w:val="22"/>
          <w:lang w:val="en-GB"/>
        </w:rPr>
        <w:t>8</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sidR="00DC7CC8">
        <w:rPr>
          <w:rFonts w:ascii="Arial" w:hAnsi="Arial" w:cs="Arial"/>
          <w:sz w:val="22"/>
          <w:szCs w:val="22"/>
          <w:lang w:val="en-GB"/>
        </w:rPr>
        <w:t>Ju</w:t>
      </w:r>
      <w:r>
        <w:rPr>
          <w:rFonts w:ascii="Arial" w:hAnsi="Arial" w:cs="Arial"/>
          <w:sz w:val="22"/>
          <w:szCs w:val="22"/>
          <w:lang w:val="en-GB"/>
        </w:rPr>
        <w:t>ly</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41647C" w:rsidRPr="0041647C" w:rsidRDefault="0041647C" w:rsidP="0041647C">
      <w:pPr>
        <w:rPr>
          <w:rFonts w:ascii="Arial" w:hAnsi="Arial" w:cs="Arial"/>
          <w:b/>
          <w:bCs/>
          <w:sz w:val="22"/>
          <w:szCs w:val="22"/>
          <w:lang w:val="en-GB"/>
        </w:rPr>
      </w:pPr>
      <w:r w:rsidRPr="0041647C">
        <w:rPr>
          <w:rFonts w:ascii="Arial" w:hAnsi="Arial" w:cs="Arial"/>
          <w:b/>
          <w:bCs/>
          <w:sz w:val="22"/>
          <w:szCs w:val="22"/>
          <w:lang w:val="en-GB"/>
        </w:rPr>
        <w:t>WTCR Race of Portugal - Monteiro Strikes back</w:t>
      </w:r>
    </w:p>
    <w:p w:rsidR="00ED64D8" w:rsidRPr="00DC7CC8" w:rsidRDefault="00ED64D8" w:rsidP="00ED64D8">
      <w:pPr>
        <w:pStyle w:val="Default"/>
        <w:rPr>
          <w:lang w:val="en-GB"/>
        </w:rPr>
      </w:pPr>
    </w:p>
    <w:p w:rsidR="0041647C" w:rsidRDefault="0041647C" w:rsidP="0041647C">
      <w:pPr>
        <w:rPr>
          <w:rFonts w:ascii="Arial" w:hAnsi="Arial" w:cs="Arial"/>
          <w:sz w:val="22"/>
          <w:szCs w:val="22"/>
          <w:lang w:val="en-GB"/>
        </w:rPr>
      </w:pPr>
      <w:r w:rsidRPr="0041647C">
        <w:rPr>
          <w:rFonts w:ascii="Arial" w:hAnsi="Arial" w:cs="Arial"/>
          <w:sz w:val="22"/>
          <w:szCs w:val="22"/>
          <w:lang w:val="en-GB"/>
        </w:rPr>
        <w:t>Tiago Monteiro was the hero of Portugal at the weekend following his emotionally-charged home win in the WTCR – FIA World Touring Car Cup in Vila Real.</w:t>
      </w:r>
      <w:r w:rsidR="003F3CFB">
        <w:rPr>
          <w:rFonts w:ascii="Arial" w:hAnsi="Arial" w:cs="Arial"/>
          <w:sz w:val="22"/>
          <w:szCs w:val="22"/>
          <w:lang w:val="en-GB"/>
        </w:rPr>
        <w:t xml:space="preserve"> </w:t>
      </w:r>
      <w:bookmarkStart w:id="0" w:name="_GoBack"/>
      <w:bookmarkEnd w:id="0"/>
      <w:r w:rsidRPr="0041647C">
        <w:rPr>
          <w:rFonts w:ascii="Arial" w:hAnsi="Arial" w:cs="Arial"/>
          <w:sz w:val="22"/>
          <w:szCs w:val="22"/>
          <w:lang w:val="en-GB"/>
        </w:rPr>
        <w:t>The series which has Japanese Premium tyre manufacturer YOKOHAMA as exclusive tyre supplier witnessed the superb achievement of Monteiro, who suffered serious head and neck injuries in a testing crash in September 2017 and fought a long and arduous recovery.</w:t>
      </w:r>
    </w:p>
    <w:p w:rsidR="0041647C" w:rsidRPr="0041647C" w:rsidRDefault="0041647C" w:rsidP="0041647C">
      <w:pPr>
        <w:rPr>
          <w:rFonts w:ascii="Arial" w:hAnsi="Arial" w:cs="Arial"/>
          <w:sz w:val="22"/>
          <w:szCs w:val="22"/>
          <w:lang w:val="en-GB"/>
        </w:rPr>
      </w:pPr>
    </w:p>
    <w:p w:rsidR="0041647C" w:rsidRDefault="0041647C" w:rsidP="0041647C">
      <w:pPr>
        <w:rPr>
          <w:rFonts w:ascii="Arial" w:hAnsi="Arial" w:cs="Arial"/>
          <w:sz w:val="22"/>
          <w:szCs w:val="22"/>
          <w:lang w:val="en-GB"/>
        </w:rPr>
      </w:pPr>
      <w:r w:rsidRPr="0041647C">
        <w:rPr>
          <w:rFonts w:ascii="Arial" w:hAnsi="Arial" w:cs="Arial"/>
          <w:sz w:val="22"/>
          <w:szCs w:val="22"/>
          <w:lang w:val="en-GB"/>
        </w:rPr>
        <w:t xml:space="preserve">Monteiro took the lead when Honda-powered KCMG team-mate Attila Tassi hit trouble with a spark plug issue, and managed to hold his nerve to the finish for his first victory since he triumphed in Hungary two years ago. </w:t>
      </w:r>
    </w:p>
    <w:p w:rsidR="0041647C" w:rsidRPr="0041647C" w:rsidRDefault="0041647C" w:rsidP="0041647C">
      <w:pPr>
        <w:rPr>
          <w:rFonts w:ascii="Arial" w:hAnsi="Arial" w:cs="Arial"/>
          <w:sz w:val="22"/>
          <w:szCs w:val="22"/>
          <w:lang w:val="en-GB"/>
        </w:rPr>
      </w:pPr>
    </w:p>
    <w:p w:rsidR="0041647C" w:rsidRDefault="0041647C" w:rsidP="0041647C">
      <w:pPr>
        <w:rPr>
          <w:rFonts w:ascii="Arial" w:hAnsi="Arial" w:cs="Arial"/>
          <w:sz w:val="22"/>
          <w:szCs w:val="22"/>
          <w:lang w:val="en-GB"/>
        </w:rPr>
      </w:pPr>
      <w:r w:rsidRPr="0041647C">
        <w:rPr>
          <w:rFonts w:ascii="Arial" w:hAnsi="Arial" w:cs="Arial"/>
          <w:sz w:val="22"/>
          <w:szCs w:val="22"/>
          <w:lang w:val="en-GB"/>
        </w:rPr>
        <w:t>Behind Monteiro, Yvan Muller finished second for Cyan Racing Lynk &amp; Co with nephew Yann Ehrlacher joining him on the podium for the first time in a second Lynk &amp; Co 03 TCR. Afterwards, Muller explained that it had been difficult decision to race following the sad passing of a team technician, who suddenly felt ill. Both drivers paid tribute following the podium, while a minute’s silence was observed on the grid before Race 2.</w:t>
      </w:r>
    </w:p>
    <w:p w:rsidR="0041647C" w:rsidRPr="0041647C" w:rsidRDefault="0041647C" w:rsidP="0041647C">
      <w:pPr>
        <w:rPr>
          <w:rFonts w:ascii="Arial" w:hAnsi="Arial" w:cs="Arial"/>
          <w:sz w:val="22"/>
          <w:szCs w:val="22"/>
          <w:lang w:val="en-GB"/>
        </w:rPr>
      </w:pPr>
    </w:p>
    <w:p w:rsidR="0041647C" w:rsidRDefault="0041647C" w:rsidP="0041647C">
      <w:pPr>
        <w:rPr>
          <w:rFonts w:ascii="Arial" w:hAnsi="Arial" w:cs="Arial"/>
          <w:sz w:val="22"/>
          <w:szCs w:val="22"/>
          <w:lang w:val="en-GB"/>
        </w:rPr>
      </w:pPr>
      <w:r w:rsidRPr="0041647C">
        <w:rPr>
          <w:rFonts w:ascii="Arial" w:hAnsi="Arial" w:cs="Arial"/>
          <w:sz w:val="22"/>
          <w:szCs w:val="22"/>
          <w:lang w:val="en-GB"/>
        </w:rPr>
        <w:t xml:space="preserve">Following his Race 1 victory, Norbert Michelisz also took valuable points from Vila Real and now stands only 25 points behind Esteban Guerrieri, current overall leader. </w:t>
      </w:r>
    </w:p>
    <w:p w:rsidR="0041647C" w:rsidRPr="0041647C" w:rsidRDefault="0041647C" w:rsidP="0041647C">
      <w:pPr>
        <w:rPr>
          <w:rFonts w:ascii="Arial" w:hAnsi="Arial" w:cs="Arial"/>
          <w:sz w:val="22"/>
          <w:szCs w:val="22"/>
          <w:lang w:val="en-GB"/>
        </w:rPr>
      </w:pPr>
    </w:p>
    <w:p w:rsidR="0041647C" w:rsidRDefault="0041647C" w:rsidP="0041647C">
      <w:pPr>
        <w:rPr>
          <w:rFonts w:ascii="Arial" w:hAnsi="Arial" w:cs="Arial"/>
          <w:sz w:val="22"/>
          <w:szCs w:val="22"/>
          <w:lang w:val="en-GB"/>
        </w:rPr>
      </w:pPr>
      <w:r w:rsidRPr="0041647C">
        <w:rPr>
          <w:rFonts w:ascii="Arial" w:hAnsi="Arial" w:cs="Arial"/>
          <w:sz w:val="22"/>
          <w:szCs w:val="22"/>
          <w:lang w:val="en-GB"/>
        </w:rPr>
        <w:t>Other highlights of the weekend racing in Vila Real included the Inaugural WTCR win by Mikel Azcona, who took his maiden victory ahead of Ma Qinghua and Guerrieri in Race 2, which also proved an unhappy one for points leader Guerrieri. The ALL-INKL.COM Münnich Motorsport driver only started P16 after a sensor problem in qualifying, then endured a misfire in the race – allowing Michelisz to close the gap at the top.</w:t>
      </w:r>
    </w:p>
    <w:p w:rsidR="0041647C" w:rsidRPr="0041647C" w:rsidRDefault="0041647C" w:rsidP="0041647C">
      <w:pPr>
        <w:rPr>
          <w:rFonts w:ascii="Arial" w:hAnsi="Arial" w:cs="Arial"/>
          <w:sz w:val="22"/>
          <w:szCs w:val="22"/>
          <w:lang w:val="en-GB"/>
        </w:rPr>
      </w:pPr>
    </w:p>
    <w:p w:rsidR="0041647C" w:rsidRDefault="0041647C" w:rsidP="0041647C">
      <w:pPr>
        <w:rPr>
          <w:rFonts w:ascii="Arial" w:hAnsi="Arial" w:cs="Arial"/>
          <w:i/>
          <w:sz w:val="22"/>
          <w:szCs w:val="22"/>
          <w:lang w:val="en-GB"/>
        </w:rPr>
      </w:pPr>
      <w:r w:rsidRPr="0041647C">
        <w:rPr>
          <w:rFonts w:ascii="Arial" w:hAnsi="Arial" w:cs="Arial"/>
          <w:i/>
          <w:sz w:val="22"/>
          <w:szCs w:val="22"/>
          <w:lang w:val="en-GB"/>
        </w:rPr>
        <w:t>YOKOHAMA wishes to express its condolences to the family and friends and the WTCR Motorsports fraternity for the sad passing of the young Cyan Racing Lynk &amp; Co. team member.</w:t>
      </w:r>
    </w:p>
    <w:p w:rsidR="0041647C" w:rsidRPr="0041647C" w:rsidRDefault="0041647C" w:rsidP="0041647C">
      <w:pPr>
        <w:rPr>
          <w:rFonts w:ascii="Arial" w:hAnsi="Arial" w:cs="Arial"/>
          <w:i/>
          <w:sz w:val="22"/>
          <w:szCs w:val="22"/>
          <w:lang w:val="en-GB"/>
        </w:rPr>
      </w:pPr>
    </w:p>
    <w:p w:rsidR="0041647C" w:rsidRDefault="0041647C" w:rsidP="0041647C">
      <w:pPr>
        <w:rPr>
          <w:rFonts w:ascii="Arial" w:hAnsi="Arial" w:cs="Arial"/>
          <w:sz w:val="22"/>
          <w:szCs w:val="22"/>
          <w:lang w:val="en-GB"/>
        </w:rPr>
      </w:pPr>
      <w:r w:rsidRPr="0041647C">
        <w:rPr>
          <w:rFonts w:ascii="Arial" w:hAnsi="Arial" w:cs="Arial"/>
          <w:sz w:val="22"/>
          <w:szCs w:val="22"/>
          <w:lang w:val="en-GB"/>
        </w:rPr>
        <w:t xml:space="preserve">The WTCR series travels to China – Ningbo, for the next race on 13-15 September, which is the beginning of the Asian rounds.  </w:t>
      </w:r>
    </w:p>
    <w:p w:rsidR="0041647C" w:rsidRPr="0041647C" w:rsidRDefault="0041647C" w:rsidP="0041647C">
      <w:pPr>
        <w:rPr>
          <w:rFonts w:ascii="Arial" w:hAnsi="Arial" w:cs="Arial"/>
          <w:sz w:val="22"/>
          <w:szCs w:val="22"/>
          <w:lang w:val="en-GB"/>
        </w:rPr>
      </w:pPr>
    </w:p>
    <w:p w:rsidR="0041647C" w:rsidRDefault="0041647C" w:rsidP="0041647C">
      <w:pPr>
        <w:rPr>
          <w:rFonts w:ascii="Arial" w:hAnsi="Arial" w:cs="Arial"/>
          <w:sz w:val="22"/>
          <w:szCs w:val="22"/>
        </w:rPr>
      </w:pPr>
      <w:r w:rsidRPr="0041647C">
        <w:rPr>
          <w:rFonts w:ascii="Arial" w:hAnsi="Arial" w:cs="Arial"/>
          <w:sz w:val="22"/>
          <w:szCs w:val="22"/>
        </w:rPr>
        <w:t>Current Driver Standings</w:t>
      </w:r>
      <w:r>
        <w:rPr>
          <w:rFonts w:ascii="Arial" w:hAnsi="Arial" w:cs="Arial"/>
          <w:sz w:val="22"/>
          <w:szCs w:val="22"/>
        </w:rPr>
        <w:t>:</w:t>
      </w:r>
    </w:p>
    <w:p w:rsidR="0041647C" w:rsidRPr="0041647C" w:rsidRDefault="0041647C" w:rsidP="0041647C">
      <w:pPr>
        <w:rPr>
          <w:rFonts w:ascii="Arial" w:hAnsi="Arial" w:cs="Arial"/>
          <w:sz w:val="22"/>
          <w:szCs w:val="22"/>
        </w:rPr>
      </w:pPr>
    </w:p>
    <w:p w:rsidR="0041647C" w:rsidRPr="0041647C" w:rsidRDefault="0041647C" w:rsidP="0041647C">
      <w:pPr>
        <w:pStyle w:val="Listenabsatz"/>
        <w:numPr>
          <w:ilvl w:val="0"/>
          <w:numId w:val="3"/>
        </w:numPr>
        <w:rPr>
          <w:rFonts w:ascii="Arial" w:hAnsi="Arial" w:cs="Arial"/>
        </w:rPr>
      </w:pPr>
      <w:r w:rsidRPr="0041647C">
        <w:rPr>
          <w:rFonts w:ascii="Arial" w:hAnsi="Arial" w:cs="Arial"/>
        </w:rPr>
        <w:t>Esteban Guerrieri</w:t>
      </w:r>
      <w:r w:rsidRPr="0041647C">
        <w:rPr>
          <w:rFonts w:ascii="Arial" w:hAnsi="Arial" w:cs="Arial"/>
        </w:rPr>
        <w:tab/>
        <w:t>231 pts</w:t>
      </w:r>
    </w:p>
    <w:p w:rsidR="0041647C" w:rsidRPr="0041647C" w:rsidRDefault="0041647C" w:rsidP="0041647C">
      <w:pPr>
        <w:pStyle w:val="Listenabsatz"/>
        <w:numPr>
          <w:ilvl w:val="0"/>
          <w:numId w:val="3"/>
        </w:numPr>
        <w:rPr>
          <w:rFonts w:ascii="Arial" w:hAnsi="Arial" w:cs="Arial"/>
        </w:rPr>
      </w:pPr>
      <w:r w:rsidRPr="0041647C">
        <w:rPr>
          <w:rFonts w:ascii="Arial" w:hAnsi="Arial" w:cs="Arial"/>
        </w:rPr>
        <w:t>Norbert Michelisz</w:t>
      </w:r>
      <w:r w:rsidRPr="0041647C">
        <w:rPr>
          <w:rFonts w:ascii="Arial" w:hAnsi="Arial" w:cs="Arial"/>
        </w:rPr>
        <w:tab/>
        <w:t>207</w:t>
      </w:r>
    </w:p>
    <w:p w:rsidR="0041647C" w:rsidRPr="0041647C" w:rsidRDefault="0041647C" w:rsidP="0041647C">
      <w:pPr>
        <w:pStyle w:val="Listenabsatz"/>
        <w:numPr>
          <w:ilvl w:val="0"/>
          <w:numId w:val="3"/>
        </w:numPr>
        <w:rPr>
          <w:rFonts w:ascii="Arial" w:hAnsi="Arial" w:cs="Arial"/>
        </w:rPr>
      </w:pPr>
      <w:r w:rsidRPr="0041647C">
        <w:rPr>
          <w:rFonts w:ascii="Arial" w:hAnsi="Arial" w:cs="Arial"/>
        </w:rPr>
        <w:t>Thed Björk</w:t>
      </w:r>
      <w:r w:rsidRPr="0041647C">
        <w:rPr>
          <w:rFonts w:ascii="Arial" w:hAnsi="Arial" w:cs="Arial"/>
        </w:rPr>
        <w:tab/>
      </w:r>
      <w:r w:rsidRPr="0041647C">
        <w:rPr>
          <w:rFonts w:ascii="Arial" w:hAnsi="Arial" w:cs="Arial"/>
        </w:rPr>
        <w:tab/>
        <w:t>181</w:t>
      </w:r>
    </w:p>
    <w:p w:rsidR="00444C90" w:rsidRDefault="00444C90" w:rsidP="00444C90">
      <w:pPr>
        <w:jc w:val="center"/>
        <w:rPr>
          <w:rFonts w:ascii="Arial" w:hAnsi="Arial" w:cs="Arial"/>
          <w:i/>
          <w:sz w:val="16"/>
          <w:szCs w:val="16"/>
          <w:lang w:val="en-GB"/>
        </w:rPr>
      </w:pPr>
    </w:p>
    <w:p w:rsidR="0041647C" w:rsidRDefault="0041647C"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r>
        <w:rPr>
          <w:noProof/>
        </w:rPr>
        <w:drawing>
          <wp:anchor distT="0" distB="0" distL="114300" distR="114300" simplePos="0" relativeHeight="251654656" behindDoc="1" locked="0" layoutInCell="1" allowOverlap="1" wp14:anchorId="7D603193">
            <wp:simplePos x="0" y="0"/>
            <wp:positionH relativeFrom="column">
              <wp:posOffset>-128270</wp:posOffset>
            </wp:positionH>
            <wp:positionV relativeFrom="paragraph">
              <wp:posOffset>221615</wp:posOffset>
            </wp:positionV>
            <wp:extent cx="6019800" cy="4013200"/>
            <wp:effectExtent l="0" t="0" r="0" b="0"/>
            <wp:wrapTight wrapText="bothSides">
              <wp:wrapPolygon edited="0">
                <wp:start x="0" y="0"/>
                <wp:lineTo x="0" y="21532"/>
                <wp:lineTo x="21532" y="21532"/>
                <wp:lineTo x="2153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19800" cy="4013200"/>
                    </a:xfrm>
                    <a:prstGeom prst="rect">
                      <a:avLst/>
                    </a:prstGeom>
                  </pic:spPr>
                </pic:pic>
              </a:graphicData>
            </a:graphic>
            <wp14:sizeRelH relativeFrom="margin">
              <wp14:pctWidth>0</wp14:pctWidth>
            </wp14:sizeRelH>
            <wp14:sizeRelV relativeFrom="margin">
              <wp14:pctHeight>0</wp14:pctHeight>
            </wp14:sizeRelV>
          </wp:anchor>
        </w:drawing>
      </w:r>
    </w:p>
    <w:p w:rsidR="00CC3EA1" w:rsidRDefault="00CC3EA1" w:rsidP="00444C90">
      <w:pPr>
        <w:jc w:val="center"/>
        <w:rPr>
          <w:rFonts w:ascii="Arial" w:hAnsi="Arial" w:cs="Arial"/>
          <w:i/>
          <w:sz w:val="16"/>
          <w:szCs w:val="16"/>
          <w:lang w:val="en-GB"/>
        </w:rPr>
      </w:pPr>
      <w:r w:rsidRPr="00CC3EA1">
        <w:rPr>
          <w:rFonts w:ascii="Arial" w:hAnsi="Arial" w:cs="Arial"/>
          <w:i/>
          <w:sz w:val="16"/>
          <w:szCs w:val="16"/>
          <w:lang w:val="en-GB"/>
        </w:rPr>
        <w:t>Maiden victory for Azcona photo Xavi Bonilla</w:t>
      </w:r>
    </w:p>
    <w:p w:rsidR="00CC3EA1" w:rsidRDefault="00CC3EA1" w:rsidP="00444C90">
      <w:pPr>
        <w:jc w:val="center"/>
        <w:rPr>
          <w:rFonts w:ascii="Arial" w:hAnsi="Arial" w:cs="Arial"/>
          <w:i/>
          <w:sz w:val="16"/>
          <w:szCs w:val="16"/>
          <w:lang w:val="en-GB"/>
        </w:rPr>
      </w:pPr>
      <w:r>
        <w:rPr>
          <w:noProof/>
        </w:rPr>
        <w:drawing>
          <wp:anchor distT="0" distB="0" distL="114300" distR="114300" simplePos="0" relativeHeight="251660800" behindDoc="1" locked="0" layoutInCell="1" allowOverlap="1" wp14:anchorId="14FB78DA">
            <wp:simplePos x="0" y="0"/>
            <wp:positionH relativeFrom="column">
              <wp:posOffset>-154940</wp:posOffset>
            </wp:positionH>
            <wp:positionV relativeFrom="paragraph">
              <wp:posOffset>179070</wp:posOffset>
            </wp:positionV>
            <wp:extent cx="6046470" cy="4030980"/>
            <wp:effectExtent l="0" t="0" r="0" b="0"/>
            <wp:wrapTight wrapText="bothSides">
              <wp:wrapPolygon edited="0">
                <wp:start x="0" y="0"/>
                <wp:lineTo x="0" y="21539"/>
                <wp:lineTo x="21505" y="21539"/>
                <wp:lineTo x="2150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46470" cy="4030980"/>
                    </a:xfrm>
                    <a:prstGeom prst="rect">
                      <a:avLst/>
                    </a:prstGeom>
                  </pic:spPr>
                </pic:pic>
              </a:graphicData>
            </a:graphic>
            <wp14:sizeRelH relativeFrom="margin">
              <wp14:pctWidth>0</wp14:pctWidth>
            </wp14:sizeRelH>
            <wp14:sizeRelV relativeFrom="margin">
              <wp14:pctHeight>0</wp14:pctHeight>
            </wp14:sizeRelV>
          </wp:anchor>
        </w:drawing>
      </w:r>
    </w:p>
    <w:p w:rsidR="00CC3EA1" w:rsidRDefault="00CC3EA1" w:rsidP="00444C90">
      <w:pPr>
        <w:jc w:val="center"/>
        <w:rPr>
          <w:rFonts w:ascii="Arial" w:hAnsi="Arial" w:cs="Arial"/>
          <w:i/>
          <w:sz w:val="16"/>
          <w:szCs w:val="16"/>
          <w:lang w:val="en-GB"/>
        </w:rPr>
      </w:pPr>
    </w:p>
    <w:p w:rsidR="00CC3EA1" w:rsidRDefault="00CC3EA1" w:rsidP="00444C90">
      <w:pPr>
        <w:jc w:val="center"/>
        <w:rPr>
          <w:rFonts w:ascii="Arial" w:hAnsi="Arial" w:cs="Arial"/>
          <w:i/>
          <w:sz w:val="16"/>
          <w:szCs w:val="16"/>
          <w:lang w:val="en-GB"/>
        </w:rPr>
      </w:pPr>
      <w:r w:rsidRPr="00CC3EA1">
        <w:rPr>
          <w:rFonts w:ascii="Arial" w:hAnsi="Arial" w:cs="Arial"/>
          <w:i/>
          <w:sz w:val="16"/>
          <w:szCs w:val="16"/>
          <w:lang w:val="en-GB"/>
        </w:rPr>
        <w:t>WTCR Yokohama Tyres Photo Florent Gooden</w:t>
      </w:r>
    </w:p>
    <w:p w:rsidR="00CC3EA1" w:rsidRDefault="00CC3EA1" w:rsidP="00444C90">
      <w:pPr>
        <w:jc w:val="center"/>
        <w:rPr>
          <w:rFonts w:ascii="Arial" w:hAnsi="Arial" w:cs="Arial"/>
          <w:i/>
          <w:sz w:val="16"/>
          <w:szCs w:val="16"/>
          <w:lang w:val="en-GB"/>
        </w:rPr>
      </w:pPr>
    </w:p>
    <w:p w:rsidR="00CC3EA1" w:rsidRDefault="00CC3EA1" w:rsidP="00CC3EA1">
      <w:pPr>
        <w:jc w:val="center"/>
        <w:rPr>
          <w:rFonts w:ascii="Arial" w:hAnsi="Arial" w:cs="Arial"/>
          <w:i/>
          <w:sz w:val="16"/>
          <w:szCs w:val="16"/>
          <w:lang w:val="en-GB"/>
        </w:rPr>
      </w:pPr>
    </w:p>
    <w:p w:rsidR="00CC3EA1" w:rsidRDefault="00CC3EA1" w:rsidP="00CC3EA1">
      <w:pPr>
        <w:jc w:val="center"/>
        <w:rPr>
          <w:rFonts w:ascii="Arial" w:hAnsi="Arial" w:cs="Arial"/>
          <w:i/>
          <w:sz w:val="16"/>
          <w:szCs w:val="16"/>
          <w:lang w:val="en-GB"/>
        </w:rPr>
      </w:pPr>
    </w:p>
    <w:p w:rsidR="00CC3EA1" w:rsidRDefault="00CC3EA1" w:rsidP="00CC3EA1">
      <w:pPr>
        <w:jc w:val="center"/>
        <w:rPr>
          <w:rFonts w:ascii="Arial" w:hAnsi="Arial" w:cs="Arial"/>
          <w:i/>
          <w:sz w:val="16"/>
          <w:szCs w:val="16"/>
          <w:lang w:val="en-GB"/>
        </w:rPr>
      </w:pPr>
    </w:p>
    <w:p w:rsidR="00CC3EA1" w:rsidRDefault="003278BB" w:rsidP="00CC3EA1">
      <w:pPr>
        <w:jc w:val="center"/>
        <w:rPr>
          <w:rFonts w:ascii="Arial" w:hAnsi="Arial" w:cs="Arial"/>
          <w:i/>
          <w:sz w:val="16"/>
          <w:szCs w:val="16"/>
          <w:lang w:val="en-GB"/>
        </w:rPr>
      </w:pPr>
      <w:r>
        <w:rPr>
          <w:noProof/>
        </w:rPr>
        <w:drawing>
          <wp:anchor distT="0" distB="0" distL="114300" distR="114300" simplePos="0" relativeHeight="251661824" behindDoc="1" locked="0" layoutInCell="1" allowOverlap="1" wp14:anchorId="3D623B31">
            <wp:simplePos x="0" y="0"/>
            <wp:positionH relativeFrom="column">
              <wp:posOffset>-347345</wp:posOffset>
            </wp:positionH>
            <wp:positionV relativeFrom="paragraph">
              <wp:posOffset>128270</wp:posOffset>
            </wp:positionV>
            <wp:extent cx="6452870" cy="4301913"/>
            <wp:effectExtent l="0" t="0" r="0" b="0"/>
            <wp:wrapTight wrapText="bothSides">
              <wp:wrapPolygon edited="0">
                <wp:start x="0" y="0"/>
                <wp:lineTo x="0" y="21523"/>
                <wp:lineTo x="21553" y="21523"/>
                <wp:lineTo x="2155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52870" cy="4301913"/>
                    </a:xfrm>
                    <a:prstGeom prst="rect">
                      <a:avLst/>
                    </a:prstGeom>
                  </pic:spPr>
                </pic:pic>
              </a:graphicData>
            </a:graphic>
          </wp:anchor>
        </w:drawing>
      </w:r>
    </w:p>
    <w:p w:rsidR="003278BB" w:rsidRPr="003278BB" w:rsidRDefault="003278BB" w:rsidP="003278BB">
      <w:pPr>
        <w:rPr>
          <w:rFonts w:ascii="Arial" w:hAnsi="Arial" w:cs="Arial"/>
          <w:sz w:val="16"/>
          <w:szCs w:val="16"/>
          <w:lang w:val="en-GB"/>
        </w:rPr>
      </w:pPr>
    </w:p>
    <w:p w:rsidR="003278BB" w:rsidRPr="003278BB" w:rsidRDefault="003278BB" w:rsidP="003278BB">
      <w:pPr>
        <w:tabs>
          <w:tab w:val="left" w:pos="3780"/>
        </w:tabs>
        <w:jc w:val="center"/>
        <w:rPr>
          <w:rFonts w:ascii="Arial" w:hAnsi="Arial" w:cs="Arial"/>
          <w:i/>
          <w:iCs/>
          <w:sz w:val="16"/>
          <w:szCs w:val="16"/>
          <w:lang w:val="en-GB"/>
        </w:rPr>
      </w:pPr>
      <w:r w:rsidRPr="003278BB">
        <w:rPr>
          <w:rFonts w:ascii="Arial" w:hAnsi="Arial" w:cs="Arial"/>
          <w:i/>
          <w:iCs/>
          <w:sz w:val="16"/>
          <w:szCs w:val="16"/>
          <w:lang w:val="en-GB"/>
        </w:rPr>
        <w:t>Monteiro strikes back photo Florent Gooden</w:t>
      </w: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p w:rsidR="003278BB" w:rsidRPr="003278BB" w:rsidRDefault="003278BB" w:rsidP="003278BB">
      <w:pPr>
        <w:rPr>
          <w:rFonts w:ascii="Arial" w:hAnsi="Arial" w:cs="Arial"/>
          <w:sz w:val="16"/>
          <w:szCs w:val="16"/>
          <w:lang w:val="en-GB"/>
        </w:rPr>
      </w:pPr>
    </w:p>
    <w:sectPr w:rsidR="003278BB" w:rsidRPr="003278BB" w:rsidSect="00C22B32">
      <w:headerReference w:type="default" r:id="rId10"/>
      <w:footerReference w:type="default" r:id="rId1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3F3CFB"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F3CFB">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CE04B82"/>
    <w:multiLevelType w:val="hybridMultilevel"/>
    <w:tmpl w:val="DC066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278BB"/>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3CFB"/>
    <w:rsid w:val="003F7D61"/>
    <w:rsid w:val="00405C44"/>
    <w:rsid w:val="00413AD0"/>
    <w:rsid w:val="00413B44"/>
    <w:rsid w:val="00415940"/>
    <w:rsid w:val="0041647C"/>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3EA1"/>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D62BFC"/>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Listenabsatz">
    <w:name w:val="List Paragraph"/>
    <w:basedOn w:val="Standard"/>
    <w:uiPriority w:val="34"/>
    <w:qFormat/>
    <w:rsid w:val="0041647C"/>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343</Words>
  <Characters>1958</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2019-07-09T08:12:00Z</dcterms:created>
  <dcterms:modified xsi:type="dcterms:W3CDTF">2019-07-09T08:32:00Z</dcterms:modified>
</cp:coreProperties>
</file>